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32" w:rsidRPr="00CF017D" w:rsidRDefault="00CF017D" w:rsidP="00CF01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  <w:b/>
          <w:color w:val="1F3864" w:themeColor="accent1" w:themeShade="80"/>
        </w:rPr>
      </w:pPr>
      <w:r>
        <w:rPr>
          <w:rFonts w:ascii="Comic Sans MS" w:hAnsi="Comic Sans MS" w:cs="HelveticaNeueLTStd-Roman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-166370</wp:posOffset>
                </wp:positionV>
                <wp:extent cx="575310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6E98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-13.1pt" to="456.4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" strokecolor="red" strokeweight="1.5pt">
                <v:stroke joinstyle="miter"/>
              </v:line>
            </w:pict>
          </mc:Fallback>
        </mc:AlternateContent>
      </w:r>
      <w:r w:rsidR="00F30032" w:rsidRPr="00CF017D">
        <w:rPr>
          <w:rFonts w:ascii="Comic Sans MS" w:hAnsi="Comic Sans MS" w:cs="HelveticaNeueLTStd-Roman"/>
          <w:b/>
          <w:color w:val="1F3864" w:themeColor="accent1" w:themeShade="80"/>
        </w:rPr>
        <w:t>SOUSCRIRE A UNE ASSURANCE</w:t>
      </w:r>
    </w:p>
    <w:p w:rsidR="00F30032" w:rsidRPr="00F30032" w:rsidRDefault="00CF017D" w:rsidP="00F300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LTStd-Roman"/>
        </w:rPr>
      </w:pPr>
      <w:r>
        <w:rPr>
          <w:rFonts w:ascii="Comic Sans MS" w:hAnsi="Comic Sans MS" w:cs="HelveticaNeueLTStd-Roman"/>
          <w:b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9835" wp14:editId="2D62FCA7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57531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A043F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9pt" to="45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" strokecolor="red" strokeweight="1.5pt">
                <v:stroke joinstyle="miter"/>
              </v:line>
            </w:pict>
          </mc:Fallback>
        </mc:AlternateContent>
      </w:r>
    </w:p>
    <w:p w:rsidR="00CF017D" w:rsidRDefault="00CF017D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>Il n’est pas inscrit, dans le droit général des associations, d’</w:t>
      </w:r>
      <w:r w:rsidRPr="00F30032">
        <w:rPr>
          <w:rFonts w:ascii="Comic Sans MS" w:hAnsi="Comic Sans MS" w:cs="HelveticaNeueLTStd-Roman"/>
        </w:rPr>
        <w:t>obligation à souscrire u</w:t>
      </w:r>
      <w:r w:rsidRPr="00F30032">
        <w:rPr>
          <w:rFonts w:ascii="Comic Sans MS" w:hAnsi="Comic Sans MS" w:cs="HelveticaNeueLTStd-Roman"/>
        </w:rPr>
        <w:t xml:space="preserve">ne assurance. Cependant, certains types d’associations en ont </w:t>
      </w:r>
      <w:r w:rsidRPr="00CF017D">
        <w:rPr>
          <w:rFonts w:ascii="Comic Sans MS" w:hAnsi="Comic Sans MS" w:cs="HelveticaNeueLTStd-Roman"/>
          <w:b/>
          <w:color w:val="4472C4" w:themeColor="accent1"/>
        </w:rPr>
        <w:t>l’</w:t>
      </w:r>
      <w:r w:rsidRPr="00CF017D">
        <w:rPr>
          <w:rFonts w:ascii="Comic Sans MS" w:hAnsi="Comic Sans MS" w:cs="HelveticaNeueLTStd-Roman"/>
          <w:b/>
          <w:color w:val="4472C4" w:themeColor="accent1"/>
        </w:rPr>
        <w:t>obligation</w:t>
      </w:r>
      <w:r w:rsidRPr="00F30032">
        <w:rPr>
          <w:rFonts w:ascii="Comic Sans MS" w:hAnsi="Comic Sans MS" w:cs="HelveticaNeueLTStd-Roman"/>
        </w:rPr>
        <w:t xml:space="preserve">, comme </w:t>
      </w:r>
      <w:r w:rsidRPr="00F30032">
        <w:rPr>
          <w:rFonts w:ascii="Comic Sans MS" w:hAnsi="Comic Sans MS" w:cs="HelveticaNeueLTStd-Roman"/>
        </w:rPr>
        <w:t>celles gérant les centres de vacances, des centres d</w:t>
      </w:r>
      <w:r w:rsidRPr="00F30032">
        <w:rPr>
          <w:rFonts w:ascii="Comic Sans MS" w:hAnsi="Comic Sans MS" w:cs="HelveticaNeueLTStd-Roman"/>
        </w:rPr>
        <w:t xml:space="preserve">e loisirs sans hébergement, les </w:t>
      </w:r>
      <w:r w:rsidRPr="00F30032">
        <w:rPr>
          <w:rFonts w:ascii="Comic Sans MS" w:hAnsi="Comic Sans MS" w:cs="HelveticaNeueLTStd-Roman"/>
        </w:rPr>
        <w:t>établissements ayant la garde de mineurs handicapés</w:t>
      </w:r>
      <w:r w:rsidRPr="00F30032">
        <w:rPr>
          <w:rFonts w:ascii="Comic Sans MS" w:hAnsi="Comic Sans MS" w:cs="HelveticaNeueLTStd-Roman"/>
        </w:rPr>
        <w:t xml:space="preserve"> ou inadaptés, les associations </w:t>
      </w:r>
      <w:r w:rsidRPr="00F30032">
        <w:rPr>
          <w:rFonts w:ascii="Comic Sans MS" w:hAnsi="Comic Sans MS" w:cs="HelveticaNeueLTStd-Roman"/>
        </w:rPr>
        <w:t>et groupements sportifs, les associations organisatrices de voyages…</w:t>
      </w: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>Dans tous les autres cas, il est plus que vivem</w:t>
      </w:r>
      <w:r w:rsidRPr="00F30032">
        <w:rPr>
          <w:rFonts w:ascii="Comic Sans MS" w:hAnsi="Comic Sans MS" w:cs="HelveticaNeueLTStd-Roman"/>
        </w:rPr>
        <w:t xml:space="preserve">ent </w:t>
      </w:r>
      <w:r w:rsidRPr="00CF017D">
        <w:rPr>
          <w:rFonts w:ascii="Comic Sans MS" w:hAnsi="Comic Sans MS" w:cs="HelveticaNeueLTStd-Roman"/>
          <w:b/>
          <w:color w:val="4472C4" w:themeColor="accent1"/>
        </w:rPr>
        <w:t>recommandé</w:t>
      </w:r>
      <w:r w:rsidRPr="00CF017D">
        <w:rPr>
          <w:rFonts w:ascii="Comic Sans MS" w:hAnsi="Comic Sans MS" w:cs="HelveticaNeueLTStd-Roman"/>
          <w:color w:val="4472C4" w:themeColor="accent1"/>
        </w:rPr>
        <w:t xml:space="preserve"> </w:t>
      </w:r>
      <w:r w:rsidRPr="00F30032">
        <w:rPr>
          <w:rFonts w:ascii="Comic Sans MS" w:hAnsi="Comic Sans MS" w:cs="HelveticaNeueLTStd-Roman"/>
        </w:rPr>
        <w:t xml:space="preserve">aux associations </w:t>
      </w:r>
      <w:r w:rsidRPr="00F30032">
        <w:rPr>
          <w:rFonts w:ascii="Comic Sans MS" w:hAnsi="Comic Sans MS" w:cs="HelveticaNeueLTStd-Roman"/>
        </w:rPr>
        <w:t xml:space="preserve">de souscrire une </w:t>
      </w:r>
      <w:r w:rsidRPr="00CF017D">
        <w:rPr>
          <w:rFonts w:ascii="Comic Sans MS" w:hAnsi="Comic Sans MS" w:cs="HelveticaNeueLTStd-Roman"/>
          <w:b/>
          <w:color w:val="4472C4" w:themeColor="accent1"/>
        </w:rPr>
        <w:t>assurance en responsabilité civile</w:t>
      </w:r>
      <w:r w:rsidRPr="00F30032">
        <w:rPr>
          <w:rFonts w:ascii="Comic Sans MS" w:hAnsi="Comic Sans MS" w:cs="HelveticaNeueLTStd-Roman"/>
        </w:rPr>
        <w:t>. Au moment de l’</w:t>
      </w:r>
      <w:r w:rsidRPr="00F30032">
        <w:rPr>
          <w:rFonts w:ascii="Comic Sans MS" w:hAnsi="Comic Sans MS" w:cs="HelveticaNeueLTStd-Roman"/>
        </w:rPr>
        <w:t xml:space="preserve">élaboration </w:t>
      </w:r>
      <w:r w:rsidRPr="00F30032">
        <w:rPr>
          <w:rFonts w:ascii="Comic Sans MS" w:hAnsi="Comic Sans MS" w:cs="HelveticaNeueLTStd-Roman"/>
        </w:rPr>
        <w:t>du contrat avec l’assureur, il faut recenser toutes</w:t>
      </w:r>
      <w:r w:rsidRPr="00F30032">
        <w:rPr>
          <w:rFonts w:ascii="Comic Sans MS" w:hAnsi="Comic Sans MS" w:cs="HelveticaNeueLTStd-Roman"/>
        </w:rPr>
        <w:t xml:space="preserve"> les personnes intervenant dans </w:t>
      </w:r>
      <w:r w:rsidRPr="00F30032">
        <w:rPr>
          <w:rFonts w:ascii="Comic Sans MS" w:hAnsi="Comic Sans MS" w:cs="HelveticaNeueLTStd-Roman"/>
        </w:rPr>
        <w:t>les activités (garanties à l’égard de tiers extérieurs,</w:t>
      </w:r>
      <w:r w:rsidRPr="00F30032">
        <w:rPr>
          <w:rFonts w:ascii="Comic Sans MS" w:hAnsi="Comic Sans MS" w:cs="HelveticaNeueLTStd-Roman"/>
        </w:rPr>
        <w:t xml:space="preserve"> mais également entre elles) et </w:t>
      </w:r>
      <w:r w:rsidRPr="00F30032">
        <w:rPr>
          <w:rFonts w:ascii="Comic Sans MS" w:hAnsi="Comic Sans MS" w:cs="HelveticaNeueLTStd-Roman"/>
        </w:rPr>
        <w:t xml:space="preserve">toutes les activités mises en </w:t>
      </w:r>
      <w:r w:rsidRPr="00F30032">
        <w:rPr>
          <w:rFonts w:ascii="Comic Sans MS" w:hAnsi="Comic Sans MS" w:cs="HelveticaNeueLTStd-Roman"/>
        </w:rPr>
        <w:t>œuvre</w:t>
      </w:r>
      <w:r w:rsidRPr="00F30032">
        <w:rPr>
          <w:rFonts w:ascii="Comic Sans MS" w:hAnsi="Comic Sans MS" w:cs="HelveticaNeueLTStd-Roman"/>
        </w:rPr>
        <w:t xml:space="preserve"> et les moyens néc</w:t>
      </w:r>
      <w:r w:rsidRPr="00F30032">
        <w:rPr>
          <w:rFonts w:ascii="Comic Sans MS" w:hAnsi="Comic Sans MS" w:cs="HelveticaNeueLTStd-Roman"/>
        </w:rPr>
        <w:t xml:space="preserve">essaires à celles-ci (matériel, </w:t>
      </w:r>
      <w:r w:rsidRPr="00F30032">
        <w:rPr>
          <w:rFonts w:ascii="Comic Sans MS" w:hAnsi="Comic Sans MS" w:cs="HelveticaNeueLTStd-Roman"/>
        </w:rPr>
        <w:t>véhicule…).</w:t>
      </w: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 xml:space="preserve">En cas de </w:t>
      </w:r>
      <w:r w:rsidRPr="00CF017D">
        <w:rPr>
          <w:rFonts w:ascii="Comic Sans MS" w:hAnsi="Comic Sans MS" w:cs="HelveticaNeueLTStd-Roman"/>
          <w:b/>
          <w:color w:val="4472C4" w:themeColor="accent1"/>
        </w:rPr>
        <w:t>manifestations exceptionnelles</w:t>
      </w:r>
      <w:r w:rsidRPr="00F30032">
        <w:rPr>
          <w:rFonts w:ascii="Comic Sans MS" w:hAnsi="Comic Sans MS" w:cs="HelveticaNeueLTStd-Roman"/>
        </w:rPr>
        <w:t>, l’assureur</w:t>
      </w:r>
      <w:r w:rsidRPr="00F30032">
        <w:rPr>
          <w:rFonts w:ascii="Comic Sans MS" w:hAnsi="Comic Sans MS" w:cs="HelveticaNeueLTStd-Roman"/>
        </w:rPr>
        <w:t xml:space="preserve"> doit être prévenu pour définir </w:t>
      </w:r>
      <w:r w:rsidRPr="00F30032">
        <w:rPr>
          <w:rFonts w:ascii="Comic Sans MS" w:hAnsi="Comic Sans MS" w:cs="HelveticaNeueLTStd-Roman"/>
        </w:rPr>
        <w:t>une extension temporaire de garantie.</w:t>
      </w: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 xml:space="preserve">L’association peut également souscrire une </w:t>
      </w:r>
      <w:r w:rsidRPr="00CF017D">
        <w:rPr>
          <w:rFonts w:ascii="Comic Sans MS" w:hAnsi="Comic Sans MS" w:cs="HelveticaNeueLTStd-Roman"/>
          <w:b/>
          <w:color w:val="4472C4" w:themeColor="accent1"/>
        </w:rPr>
        <w:t>assurance individuelle</w:t>
      </w:r>
      <w:r w:rsidRPr="00CF017D">
        <w:rPr>
          <w:rFonts w:ascii="Comic Sans MS" w:hAnsi="Comic Sans MS" w:cs="HelveticaNeueLTStd-Roman"/>
          <w:color w:val="4472C4" w:themeColor="accent1"/>
        </w:rPr>
        <w:t xml:space="preserve"> </w:t>
      </w:r>
      <w:r w:rsidRPr="00F30032">
        <w:rPr>
          <w:rFonts w:ascii="Comic Sans MS" w:hAnsi="Comic Sans MS" w:cs="HelveticaNeueLTStd-Roman"/>
        </w:rPr>
        <w:t>c</w:t>
      </w:r>
      <w:r w:rsidRPr="00F30032">
        <w:rPr>
          <w:rFonts w:ascii="Comic Sans MS" w:hAnsi="Comic Sans MS" w:cs="HelveticaNeueLTStd-Roman"/>
        </w:rPr>
        <w:t xml:space="preserve">ontre les </w:t>
      </w:r>
      <w:r w:rsidRPr="00F30032">
        <w:rPr>
          <w:rFonts w:ascii="Comic Sans MS" w:hAnsi="Comic Sans MS" w:cs="HelveticaNeueLTStd-Roman"/>
        </w:rPr>
        <w:t xml:space="preserve">accidents. </w:t>
      </w:r>
      <w:r w:rsidRPr="00CF017D">
        <w:rPr>
          <w:rFonts w:ascii="Comic Sans MS" w:hAnsi="Comic Sans MS" w:cs="HelveticaNeueLTStd-Roman"/>
          <w:b/>
          <w:color w:val="4472C4" w:themeColor="accent1"/>
        </w:rPr>
        <w:t>L’assurance multirisque</w:t>
      </w:r>
      <w:r w:rsidRPr="00CF017D">
        <w:rPr>
          <w:rFonts w:ascii="Comic Sans MS" w:hAnsi="Comic Sans MS" w:cs="HelveticaNeueLTStd-Roman"/>
          <w:color w:val="4472C4" w:themeColor="accent1"/>
        </w:rPr>
        <w:t xml:space="preserve"> </w:t>
      </w:r>
      <w:r w:rsidRPr="00F30032">
        <w:rPr>
          <w:rFonts w:ascii="Comic Sans MS" w:hAnsi="Comic Sans MS" w:cs="HelveticaNeueLTStd-Roman"/>
        </w:rPr>
        <w:t>prévoit souvent cette garantie. Si l’</w:t>
      </w:r>
      <w:r w:rsidRPr="00F30032">
        <w:rPr>
          <w:rFonts w:ascii="Comic Sans MS" w:hAnsi="Comic Sans MS" w:cs="HelveticaNeueLTStd-Roman"/>
        </w:rPr>
        <w:t xml:space="preserve">association </w:t>
      </w:r>
      <w:r w:rsidRPr="00F30032">
        <w:rPr>
          <w:rFonts w:ascii="Comic Sans MS" w:hAnsi="Comic Sans MS" w:cs="HelveticaNeueLTStd-Roman"/>
        </w:rPr>
        <w:t>possède des véhicules, une assurance spécifique doit être prévue.</w:t>
      </w: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 xml:space="preserve">Si l’association sollicite des bénévoles ou </w:t>
      </w:r>
      <w:r w:rsidRPr="00F30032">
        <w:rPr>
          <w:rFonts w:ascii="Comic Sans MS" w:hAnsi="Comic Sans MS" w:cs="HelveticaNeueLTStd-Roman"/>
        </w:rPr>
        <w:t xml:space="preserve">des permanents pour transporter </w:t>
      </w:r>
      <w:r w:rsidRPr="00F30032">
        <w:rPr>
          <w:rFonts w:ascii="Comic Sans MS" w:hAnsi="Comic Sans MS" w:cs="HelveticaNeueLTStd-Roman"/>
        </w:rPr>
        <w:t>des personnes dans leurs véhicules personnels, el</w:t>
      </w:r>
      <w:r w:rsidRPr="00F30032">
        <w:rPr>
          <w:rFonts w:ascii="Comic Sans MS" w:hAnsi="Comic Sans MS" w:cs="HelveticaNeueLTStd-Roman"/>
        </w:rPr>
        <w:t xml:space="preserve">le doit vérifier que le contrat </w:t>
      </w:r>
      <w:r w:rsidRPr="00F30032">
        <w:rPr>
          <w:rFonts w:ascii="Comic Sans MS" w:hAnsi="Comic Sans MS" w:cs="HelveticaNeueLTStd-Roman"/>
        </w:rPr>
        <w:t>d’assurance personnel du bénévole prévoit cette utilisation.</w:t>
      </w:r>
    </w:p>
    <w:p w:rsidR="00F30032" w:rsidRPr="00F3003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</w:p>
    <w:p w:rsidR="00FE40C2" w:rsidRDefault="00F30032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r w:rsidRPr="00F30032">
        <w:rPr>
          <w:rFonts w:ascii="Comic Sans MS" w:hAnsi="Comic Sans MS" w:cs="HelveticaNeueLTStd-Roman"/>
        </w:rPr>
        <w:t>La très grande majorité des banques et compagnies d’</w:t>
      </w:r>
      <w:r w:rsidRPr="00F30032">
        <w:rPr>
          <w:rFonts w:ascii="Comic Sans MS" w:hAnsi="Comic Sans MS" w:cs="HelveticaNeueLTStd-Roman"/>
        </w:rPr>
        <w:t xml:space="preserve">assurance proposent des </w:t>
      </w:r>
      <w:r w:rsidRPr="00F30032">
        <w:rPr>
          <w:rFonts w:ascii="Comic Sans MS" w:hAnsi="Comic Sans MS" w:cs="HelveticaNeueLTStd-Roman"/>
        </w:rPr>
        <w:t>contrats adaptés aux associations.</w:t>
      </w:r>
    </w:p>
    <w:p w:rsidR="00CF017D" w:rsidRPr="00F30032" w:rsidRDefault="0058280E" w:rsidP="00F3003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NeueLTStd-Roman"/>
        </w:rPr>
      </w:pPr>
      <w:bookmarkStart w:id="0" w:name="_GoBack"/>
      <w:bookmarkEnd w:id="0"/>
      <w:r>
        <w:rPr>
          <w:rFonts w:ascii="Comic Sans MS" w:hAnsi="Comic Sans MS" w:cs="HelveticaNeueLTStd-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1793240</wp:posOffset>
            </wp:positionV>
            <wp:extent cx="991702" cy="1273175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e-spo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636" cy="127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HelveticaNeueLTStd-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1240790</wp:posOffset>
            </wp:positionV>
            <wp:extent cx="2000250" cy="2000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S_MAYOTT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HelveticaNeueLTStd-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1898015</wp:posOffset>
            </wp:positionV>
            <wp:extent cx="1143000" cy="1085850"/>
            <wp:effectExtent l="0" t="0" r="0" b="0"/>
            <wp:wrapNone/>
            <wp:docPr id="4" name="Image 4" descr="Une image contenant texte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nseil départem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017D" w:rsidRPr="00F3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E1"/>
    <w:rsid w:val="00151BE1"/>
    <w:rsid w:val="0058280E"/>
    <w:rsid w:val="00CF017D"/>
    <w:rsid w:val="00F30032"/>
    <w:rsid w:val="00FE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C952"/>
  <w15:chartTrackingRefBased/>
  <w15:docId w15:val="{5BD17CE5-49A4-44EF-A250-3DF104F5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</dc:creator>
  <cp:keywords/>
  <dc:description/>
  <cp:lastModifiedBy>CRIB</cp:lastModifiedBy>
  <cp:revision>4</cp:revision>
  <cp:lastPrinted>2017-10-21T05:18:00Z</cp:lastPrinted>
  <dcterms:created xsi:type="dcterms:W3CDTF">2017-10-21T05:08:00Z</dcterms:created>
  <dcterms:modified xsi:type="dcterms:W3CDTF">2017-10-21T05:38:00Z</dcterms:modified>
</cp:coreProperties>
</file>